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F9C82" w14:textId="2D341227" w:rsidR="00086725" w:rsidRDefault="00086725">
      <w:pPr>
        <w:pStyle w:val="NoSpacing"/>
      </w:pPr>
      <w:r>
        <w:t>Student’s Name</w:t>
      </w:r>
      <w:bookmarkStart w:id="0" w:name="_GoBack"/>
      <w:bookmarkEnd w:id="0"/>
    </w:p>
    <w:p w14:paraId="7D689052" w14:textId="717C5D65" w:rsidR="00E614DD" w:rsidRDefault="00086725">
      <w:pPr>
        <w:pStyle w:val="NoSpacing"/>
      </w:pPr>
      <w:r>
        <w:t>Philosopher’s Name</w:t>
      </w:r>
    </w:p>
    <w:p w14:paraId="2F75A502" w14:textId="5D5665C7" w:rsidR="00E614DD" w:rsidRDefault="00086725">
      <w:pPr>
        <w:pStyle w:val="NoSpacing"/>
      </w:pPr>
      <w:r>
        <w:t>Course ID</w:t>
      </w:r>
    </w:p>
    <w:p w14:paraId="4F480415" w14:textId="77777777" w:rsidR="00E614DD" w:rsidRDefault="008F4CE0">
      <w:pPr>
        <w:pStyle w:val="NoSpacing"/>
      </w:pPr>
      <w:sdt>
        <w:sdtPr>
          <w:alias w:val="Date:"/>
          <w:tag w:val="Date:"/>
          <w:id w:val="518209038"/>
          <w:placeholder>
            <w:docPart w:val="A37E1FB2065E45C69DA9B4A24C2B6C51"/>
          </w:placeholder>
          <w:temporary/>
          <w:showingPlcHdr/>
        </w:sdtPr>
        <w:sdtEndPr/>
        <w:sdtContent>
          <w:r w:rsidR="00B13D1B">
            <w:t>Date</w:t>
          </w:r>
        </w:sdtContent>
      </w:sdt>
    </w:p>
    <w:p w14:paraId="275D48E1" w14:textId="5D78B3CE" w:rsidR="00086725" w:rsidRDefault="00086725" w:rsidP="00600AF3">
      <w:pPr>
        <w:pStyle w:val="Title"/>
        <w:spacing w:before="100" w:beforeAutospacing="1" w:after="100" w:afterAutospacing="1"/>
      </w:pPr>
      <w:r>
        <w:t>School Improvement Plan</w:t>
      </w:r>
    </w:p>
    <w:p w14:paraId="7A96D7A6" w14:textId="2F79348A" w:rsidR="00086725" w:rsidRPr="00086725" w:rsidRDefault="00086725" w:rsidP="00600AF3">
      <w:pPr>
        <w:spacing w:before="100" w:beforeAutospacing="1" w:after="100" w:afterAutospacing="1"/>
        <w:ind w:firstLine="0"/>
        <w:jc w:val="center"/>
        <w:rPr>
          <w:b/>
          <w:bCs/>
        </w:rPr>
      </w:pPr>
      <w:r w:rsidRPr="00086725">
        <w:rPr>
          <w:b/>
          <w:bCs/>
        </w:rPr>
        <w:t>The Issue</w:t>
      </w:r>
    </w:p>
    <w:p w14:paraId="24869D1D" w14:textId="77777777" w:rsidR="00CC654C" w:rsidRDefault="00086725" w:rsidP="00CC654C">
      <w:pPr>
        <w:spacing w:before="100" w:beforeAutospacing="1" w:after="100" w:afterAutospacing="1"/>
      </w:pPr>
      <w:r>
        <w:t xml:space="preserve">Fifth graders are always expected to take a subtest to measure their proficiency in English reading and writing as well as literature. Most students partake </w:t>
      </w:r>
      <w:r w:rsidR="00AD6F25">
        <w:t xml:space="preserve">in </w:t>
      </w:r>
      <w:r>
        <w:t xml:space="preserve">this test and either fail or pass. Recently 78% of fifth grades in the school were able to hit the required passing marks of the </w:t>
      </w:r>
      <w:proofErr w:type="gramStart"/>
      <w:r>
        <w:t>subtest</w:t>
      </w:r>
      <w:proofErr w:type="gramEnd"/>
      <w:r>
        <w:t xml:space="preserve"> that is meant to evaluate the fluency and proficiency of a student in language and literature. </w:t>
      </w:r>
      <w:r w:rsidR="00AD6F25">
        <w:t>Competence</w:t>
      </w:r>
      <w:r>
        <w:t xml:space="preserve"> is important as it measures a student’s preparedness to take up learning </w:t>
      </w:r>
      <w:r w:rsidR="00CC654C">
        <w:t>in the next level of education.</w:t>
      </w:r>
    </w:p>
    <w:p w14:paraId="57E15E42" w14:textId="5B4626FE" w:rsidR="00086725" w:rsidRDefault="00086725" w:rsidP="00CC654C">
      <w:pPr>
        <w:spacing w:before="100" w:beforeAutospacing="1" w:after="100" w:afterAutospacing="1"/>
      </w:pPr>
      <w:r>
        <w:t>Similarly, the aspect helps to create a detailed understanding o</w:t>
      </w:r>
      <w:r w:rsidR="00AD6F25">
        <w:t>f</w:t>
      </w:r>
      <w:r>
        <w:t xml:space="preserve"> how an individual has been successful in taking in the studies of one level. According to the report offered by TARP, the 78% </w:t>
      </w:r>
      <w:r w:rsidR="00F42C52">
        <w:t xml:space="preserve">who acquired either the required marks or above the set score </w:t>
      </w:r>
      <w:r w:rsidR="00AD6F25">
        <w:t>is</w:t>
      </w:r>
      <w:r w:rsidR="00F42C52">
        <w:t xml:space="preserve"> below the expected and desired percentage. This shows that out of 100 students</w:t>
      </w:r>
      <w:r w:rsidR="00AD6F25">
        <w:t>,</w:t>
      </w:r>
      <w:r w:rsidR="00F42C52">
        <w:t xml:space="preserve"> over 22 of them do not get the desired levels of proficiency that can elevate them to the next level of studies. The concept</w:t>
      </w:r>
      <w:r w:rsidR="00AD6F25">
        <w:t>, therefore,</w:t>
      </w:r>
      <w:r w:rsidR="00F42C52">
        <w:t xml:space="preserve"> becomes a major problem that needs to be visited to improve the situation in the schools.</w:t>
      </w:r>
    </w:p>
    <w:tbl>
      <w:tblPr>
        <w:tblStyle w:val="TableGrid"/>
        <w:tblW w:w="0" w:type="auto"/>
        <w:tblLook w:val="04A0" w:firstRow="1" w:lastRow="0" w:firstColumn="1" w:lastColumn="0" w:noHBand="0" w:noVBand="1"/>
      </w:tblPr>
      <w:tblGrid>
        <w:gridCol w:w="4675"/>
        <w:gridCol w:w="4675"/>
      </w:tblGrid>
      <w:tr w:rsidR="0034287B" w14:paraId="7544BE11" w14:textId="77777777" w:rsidTr="0034287B">
        <w:trPr>
          <w:trHeight w:val="530"/>
        </w:trPr>
        <w:tc>
          <w:tcPr>
            <w:tcW w:w="4675" w:type="dxa"/>
          </w:tcPr>
          <w:p w14:paraId="2B595A6E" w14:textId="327FAA03" w:rsidR="0034287B" w:rsidRDefault="0034287B" w:rsidP="0034287B">
            <w:pPr>
              <w:spacing w:before="100" w:beforeAutospacing="1" w:after="100" w:afterAutospacing="1"/>
              <w:ind w:firstLine="0"/>
            </w:pPr>
            <w:r>
              <w:t>Percentage of students who pass the proficiency test</w:t>
            </w:r>
          </w:p>
        </w:tc>
        <w:tc>
          <w:tcPr>
            <w:tcW w:w="4675" w:type="dxa"/>
          </w:tcPr>
          <w:p w14:paraId="1DEF02A2" w14:textId="5BF1808B" w:rsidR="0034287B" w:rsidRDefault="0034287B" w:rsidP="0034287B">
            <w:pPr>
              <w:spacing w:before="100" w:beforeAutospacing="1" w:after="100" w:afterAutospacing="1"/>
              <w:ind w:firstLine="0"/>
            </w:pPr>
            <w:r>
              <w:t>Economically disadvantaged</w:t>
            </w:r>
          </w:p>
        </w:tc>
      </w:tr>
      <w:tr w:rsidR="0034287B" w14:paraId="0B631B9B" w14:textId="77777777" w:rsidTr="0034287B">
        <w:trPr>
          <w:trHeight w:val="962"/>
        </w:trPr>
        <w:tc>
          <w:tcPr>
            <w:tcW w:w="4675" w:type="dxa"/>
          </w:tcPr>
          <w:p w14:paraId="693C7B5F" w14:textId="184D6A71" w:rsidR="0034287B" w:rsidRDefault="0034287B" w:rsidP="0034287B">
            <w:pPr>
              <w:spacing w:before="100" w:beforeAutospacing="1" w:after="100" w:afterAutospacing="1"/>
              <w:ind w:firstLine="0"/>
            </w:pPr>
            <w:r>
              <w:t>78%</w:t>
            </w:r>
          </w:p>
        </w:tc>
        <w:tc>
          <w:tcPr>
            <w:tcW w:w="4675" w:type="dxa"/>
          </w:tcPr>
          <w:p w14:paraId="5055EC9D" w14:textId="055953EC" w:rsidR="0034287B" w:rsidRDefault="0034287B" w:rsidP="0034287B">
            <w:pPr>
              <w:spacing w:before="100" w:beforeAutospacing="1" w:after="100" w:afterAutospacing="1"/>
              <w:ind w:firstLine="0"/>
            </w:pPr>
            <w:r>
              <w:t>40%</w:t>
            </w:r>
          </w:p>
        </w:tc>
      </w:tr>
    </w:tbl>
    <w:p w14:paraId="1C7557EE" w14:textId="0F15C47A" w:rsidR="00F42C52" w:rsidRPr="00F42C52" w:rsidRDefault="00F42C52" w:rsidP="0034287B">
      <w:pPr>
        <w:spacing w:before="100" w:beforeAutospacing="1" w:after="100" w:afterAutospacing="1"/>
        <w:ind w:firstLine="0"/>
        <w:jc w:val="center"/>
        <w:rPr>
          <w:b/>
          <w:bCs/>
        </w:rPr>
      </w:pPr>
      <w:r w:rsidRPr="00F42C52">
        <w:rPr>
          <w:b/>
          <w:bCs/>
        </w:rPr>
        <w:lastRenderedPageBreak/>
        <w:t>The Smart Goal</w:t>
      </w:r>
    </w:p>
    <w:p w14:paraId="77A993B4" w14:textId="77777777" w:rsidR="00CC654C" w:rsidRDefault="00F42C52" w:rsidP="00CC654C">
      <w:pPr>
        <w:spacing w:before="100" w:beforeAutospacing="1" w:after="100" w:afterAutospacing="1"/>
      </w:pPr>
      <w:r>
        <w:t>The issue at hand requires immediate attention to ensure that at least more students make it to score the desired score in the proficiency subtest. Therefore, the plan aims to be undertaken for one year as the time frame. Th</w:t>
      </w:r>
      <w:r w:rsidR="00AD6F25">
        <w:t>us</w:t>
      </w:r>
      <w:r>
        <w:t xml:space="preserve">, according to this plan, the desired number of students scoring the targeted or intended sores should be met within a timeframe of one year. Similarly, the plan envisions that a minimum of 85% of fifth graders will be able to score the desired </w:t>
      </w:r>
      <w:r w:rsidR="007201B8">
        <w:t>grades to pass the proficiency s</w:t>
      </w:r>
      <w:r w:rsidR="00CC654C">
        <w:t>ubtest at the end of this year.</w:t>
      </w:r>
    </w:p>
    <w:p w14:paraId="511F2D79" w14:textId="3F945667" w:rsidR="00F42C52" w:rsidRDefault="007201B8" w:rsidP="00CC654C">
      <w:pPr>
        <w:spacing w:before="100" w:beforeAutospacing="1" w:after="100" w:afterAutospacing="1"/>
      </w:pPr>
      <w:r>
        <w:t>Th</w:t>
      </w:r>
      <w:r w:rsidR="00664C22">
        <w:t>e state proficiency sub</w:t>
      </w:r>
      <w:r>
        <w:t xml:space="preserve">test that is undertaken usually </w:t>
      </w:r>
      <w:r w:rsidR="00AD6F25">
        <w:t>i</w:t>
      </w:r>
      <w:r>
        <w:t>n May will be expected to be passed by over 85% of the students in the fifth grade. These predictions are realistic since it is possible to have only fifteen students out of a hundred to fail the test. The later also is an achievable goal bearing in mind that both teachers and students are part of the plan to ensure students are well braced to face the subtest.</w:t>
      </w:r>
    </w:p>
    <w:p w14:paraId="3E641652" w14:textId="5752386C" w:rsidR="007201B8" w:rsidRPr="007201B8" w:rsidRDefault="007201B8" w:rsidP="00600AF3">
      <w:pPr>
        <w:spacing w:before="100" w:beforeAutospacing="1" w:after="100" w:afterAutospacing="1"/>
        <w:ind w:firstLine="0"/>
        <w:jc w:val="center"/>
        <w:rPr>
          <w:b/>
          <w:bCs/>
        </w:rPr>
      </w:pPr>
      <w:r w:rsidRPr="007201B8">
        <w:rPr>
          <w:b/>
          <w:bCs/>
        </w:rPr>
        <w:t>Improvement Plan</w:t>
      </w:r>
    </w:p>
    <w:p w14:paraId="40A73AF5" w14:textId="77777777" w:rsidR="00CC654C" w:rsidRDefault="007201B8" w:rsidP="00CC654C">
      <w:pPr>
        <w:spacing w:before="100" w:beforeAutospacing="1" w:after="100" w:afterAutospacing="1"/>
      </w:pPr>
      <w:r>
        <w:t>Th</w:t>
      </w:r>
      <w:r w:rsidR="001D1120">
        <w:t xml:space="preserve">is plan bears three significant action plans which are aimed at integrating the activities at hand to ensure that 85% of fifth graders </w:t>
      </w:r>
      <w:r w:rsidR="00AD6F25">
        <w:t>can</w:t>
      </w:r>
      <w:r w:rsidR="001D1120">
        <w:t xml:space="preserve"> either hit the set standard score or even surpass it. First is the establishment of </w:t>
      </w:r>
      <w:proofErr w:type="gramStart"/>
      <w:r w:rsidR="001D1120">
        <w:t>Collaboratively</w:t>
      </w:r>
      <w:proofErr w:type="gramEnd"/>
      <w:r w:rsidR="001D1120">
        <w:t xml:space="preserve"> study standards &amp; curriculum guides</w:t>
      </w:r>
      <w:r w:rsidR="00AD6F25">
        <w:t>,</w:t>
      </w:r>
      <w:r w:rsidR="001D1120">
        <w:t xml:space="preserve"> which will propagate the development of a list of grade levels that will be embraced in the subtest w</w:t>
      </w:r>
      <w:r w:rsidR="00AD6F25">
        <w:t>hic</w:t>
      </w:r>
      <w:r w:rsidR="001D1120">
        <w:t>h involves the testing of vital skills.</w:t>
      </w:r>
      <w:r w:rsidR="00C75519">
        <w:t xml:space="preserve"> Secondly, there should be </w:t>
      </w:r>
      <w:r w:rsidR="00AD6F25">
        <w:t xml:space="preserve">the </w:t>
      </w:r>
      <w:r w:rsidR="00C75519">
        <w:t xml:space="preserve">creation of assessment instruments that will </w:t>
      </w:r>
      <w:r w:rsidR="0037475C">
        <w:t>be equally developed in all areas and will focus on measuring the ability of children as they learn essential skills.</w:t>
      </w:r>
    </w:p>
    <w:p w14:paraId="3575084C" w14:textId="6A8DACE2" w:rsidR="003671AE" w:rsidRDefault="0037475C" w:rsidP="00CC654C">
      <w:pPr>
        <w:spacing w:before="100" w:beforeAutospacing="1" w:after="100" w:afterAutospacing="1"/>
      </w:pPr>
      <w:r>
        <w:lastRenderedPageBreak/>
        <w:t>The final improvement plan which is the most admissible involves the creation of team researches which are creatively consolidated and targeting to bring together the efforts of staffs as well as the urge to learn by students and be able to improve both the teaching and the learning of the essential skills that are tested in the proficiency subtest.</w:t>
      </w:r>
      <w:r w:rsidR="00144960">
        <w:t xml:space="preserve"> Similarly, the greatest tool to improve the situation would be to </w:t>
      </w:r>
      <w:r w:rsidR="003671AE">
        <w:t xml:space="preserve">make sure that the students develop a culture of reading and writing that will enable them to become used to the proficiency skill that will propel the student to </w:t>
      </w:r>
      <w:r w:rsidR="00AD6F25">
        <w:t>score good grades in the final subtest eventually</w:t>
      </w:r>
      <w:r w:rsidR="003671AE">
        <w:t>.</w:t>
      </w:r>
    </w:p>
    <w:tbl>
      <w:tblPr>
        <w:tblStyle w:val="TableGrid"/>
        <w:tblW w:w="9715" w:type="dxa"/>
        <w:tblLook w:val="04A0" w:firstRow="1" w:lastRow="0" w:firstColumn="1" w:lastColumn="0" w:noHBand="0" w:noVBand="1"/>
      </w:tblPr>
      <w:tblGrid>
        <w:gridCol w:w="9715"/>
      </w:tblGrid>
      <w:tr w:rsidR="00707782" w14:paraId="71611AAA" w14:textId="77777777" w:rsidTr="00707782">
        <w:trPr>
          <w:trHeight w:val="440"/>
        </w:trPr>
        <w:tc>
          <w:tcPr>
            <w:tcW w:w="9715" w:type="dxa"/>
          </w:tcPr>
          <w:p w14:paraId="396ED82E" w14:textId="3748EEEF" w:rsidR="00707782" w:rsidRDefault="00707782" w:rsidP="0034287B">
            <w:pPr>
              <w:spacing w:before="100" w:beforeAutospacing="1" w:after="100" w:afterAutospacing="1"/>
              <w:ind w:firstLine="0"/>
            </w:pPr>
            <w:r>
              <w:t>ACTION PLANS</w:t>
            </w:r>
          </w:p>
        </w:tc>
      </w:tr>
      <w:tr w:rsidR="00707782" w14:paraId="3B4850DA" w14:textId="77777777" w:rsidTr="00707782">
        <w:trPr>
          <w:trHeight w:val="872"/>
        </w:trPr>
        <w:tc>
          <w:tcPr>
            <w:tcW w:w="9715" w:type="dxa"/>
          </w:tcPr>
          <w:p w14:paraId="47C522CE" w14:textId="2B4F9FF3" w:rsidR="00707782" w:rsidRDefault="00707782" w:rsidP="00707782">
            <w:pPr>
              <w:pStyle w:val="ListParagraph"/>
              <w:numPr>
                <w:ilvl w:val="0"/>
                <w:numId w:val="23"/>
              </w:numPr>
              <w:spacing w:before="100" w:beforeAutospacing="1" w:after="100" w:afterAutospacing="1"/>
            </w:pPr>
            <w:r>
              <w:t>Establishment of Collaboratively study standards &amp; curriculum guides</w:t>
            </w:r>
          </w:p>
        </w:tc>
      </w:tr>
      <w:tr w:rsidR="00707782" w14:paraId="2F516F3F" w14:textId="77777777" w:rsidTr="00707782">
        <w:trPr>
          <w:trHeight w:val="890"/>
        </w:trPr>
        <w:tc>
          <w:tcPr>
            <w:tcW w:w="9715" w:type="dxa"/>
          </w:tcPr>
          <w:p w14:paraId="5D14F5F4" w14:textId="31333B60" w:rsidR="00707782" w:rsidRDefault="00707782" w:rsidP="00707782">
            <w:pPr>
              <w:pStyle w:val="ListParagraph"/>
              <w:numPr>
                <w:ilvl w:val="0"/>
                <w:numId w:val="23"/>
              </w:numPr>
              <w:spacing w:before="100" w:beforeAutospacing="1" w:after="100" w:afterAutospacing="1"/>
            </w:pPr>
            <w:r>
              <w:t>Creation of assessment instruments</w:t>
            </w:r>
          </w:p>
        </w:tc>
      </w:tr>
      <w:tr w:rsidR="00707782" w14:paraId="0427F64B" w14:textId="77777777" w:rsidTr="00707782">
        <w:trPr>
          <w:trHeight w:val="890"/>
        </w:trPr>
        <w:tc>
          <w:tcPr>
            <w:tcW w:w="9715" w:type="dxa"/>
          </w:tcPr>
          <w:p w14:paraId="3E740671" w14:textId="449556AC" w:rsidR="00707782" w:rsidRDefault="00707782" w:rsidP="00707782">
            <w:pPr>
              <w:pStyle w:val="ListParagraph"/>
              <w:numPr>
                <w:ilvl w:val="0"/>
                <w:numId w:val="23"/>
              </w:numPr>
              <w:spacing w:before="100" w:beforeAutospacing="1" w:after="100" w:afterAutospacing="1"/>
            </w:pPr>
            <w:r>
              <w:t>Creation of team researches</w:t>
            </w:r>
          </w:p>
        </w:tc>
      </w:tr>
    </w:tbl>
    <w:p w14:paraId="230BE928" w14:textId="77777777" w:rsidR="0034287B" w:rsidRDefault="0034287B" w:rsidP="0034287B">
      <w:pPr>
        <w:spacing w:before="100" w:beforeAutospacing="1" w:after="100" w:afterAutospacing="1"/>
        <w:ind w:firstLine="0"/>
      </w:pPr>
    </w:p>
    <w:p w14:paraId="2C0A2D81" w14:textId="7D2C6FEE" w:rsidR="00A4540C" w:rsidRPr="00A4540C" w:rsidRDefault="00A4540C" w:rsidP="00600AF3">
      <w:pPr>
        <w:spacing w:before="100" w:beforeAutospacing="1" w:after="100" w:afterAutospacing="1"/>
        <w:ind w:firstLine="0"/>
        <w:jc w:val="center"/>
        <w:rPr>
          <w:b/>
          <w:bCs/>
        </w:rPr>
      </w:pPr>
      <w:r w:rsidRPr="00A4540C">
        <w:rPr>
          <w:b/>
          <w:bCs/>
        </w:rPr>
        <w:t>Monitoring</w:t>
      </w:r>
    </w:p>
    <w:p w14:paraId="19ABE47E" w14:textId="77777777" w:rsidR="00CC654C" w:rsidRDefault="00A4540C" w:rsidP="00CC654C">
      <w:pPr>
        <w:spacing w:before="100" w:beforeAutospacing="1" w:after="100" w:afterAutospacing="1"/>
      </w:pPr>
      <w:r>
        <w:t>The monitoring process of this plan is expected to involve both summative and formative assessments. Formative assessments may in</w:t>
      </w:r>
      <w:r w:rsidR="00AD6F25">
        <w:t>clud</w:t>
      </w:r>
      <w:r>
        <w:t xml:space="preserve">e short one on one </w:t>
      </w:r>
      <w:proofErr w:type="gramStart"/>
      <w:r>
        <w:t>tests</w:t>
      </w:r>
      <w:proofErr w:type="gramEnd"/>
      <w:r>
        <w:t xml:space="preserve"> that will be targeted to evaluate the percentage of the students who are capable of taking the subtest </w:t>
      </w:r>
      <w:r w:rsidR="00AD6F25">
        <w:t>desirabl</w:t>
      </w:r>
      <w:r>
        <w:t xml:space="preserve">y and score the required level of scores at </w:t>
      </w:r>
      <w:r w:rsidR="00AD6F25">
        <w:t xml:space="preserve">a </w:t>
      </w:r>
      <w:r>
        <w:t xml:space="preserve">particular time. The tests should be administered quarterly in the year to prepare the students to be able to be fully </w:t>
      </w:r>
      <w:r w:rsidR="00AD6F25">
        <w:t>equipp</w:t>
      </w:r>
      <w:r>
        <w:t xml:space="preserve">ed. The summative assessment in this plan is the final state proficiency subtest that will </w:t>
      </w:r>
      <w:r w:rsidR="00AD6F25">
        <w:t>eventually be administered</w:t>
      </w:r>
      <w:r w:rsidR="00CC654C">
        <w:t xml:space="preserve"> to the students at set dates.</w:t>
      </w:r>
    </w:p>
    <w:p w14:paraId="4631D3C9" w14:textId="33341097" w:rsidR="00707782" w:rsidRPr="00086725" w:rsidRDefault="00A4540C" w:rsidP="00CC654C">
      <w:pPr>
        <w:spacing w:before="100" w:beforeAutospacing="1" w:after="100" w:afterAutospacing="1"/>
      </w:pPr>
      <w:r>
        <w:lastRenderedPageBreak/>
        <w:t>On the same, mid and end year reports should always be prepared to communicate the progress of the students.</w:t>
      </w:r>
      <w:r w:rsidR="00600AF3">
        <w:t xml:space="preserve"> After undertaking the monitoring plans, the school is to ensure that at the end of the year, all stakeholders will be having the reports with them. The </w:t>
      </w:r>
      <w:r w:rsidR="00AD6F25">
        <w:t>storie</w:t>
      </w:r>
      <w:r w:rsidR="00600AF3">
        <w:t xml:space="preserve">s should be a combination of all the </w:t>
      </w:r>
      <w:r w:rsidR="00AD6F25">
        <w:t>storie</w:t>
      </w:r>
      <w:r w:rsidR="00600AF3">
        <w:t>s ranging from quarterly, semiannually</w:t>
      </w:r>
      <w:r w:rsidR="00AD6F25">
        <w:t>,</w:t>
      </w:r>
      <w:r w:rsidR="00600AF3">
        <w:t xml:space="preserve"> and annually. This will be a great move to ensure they contribute to the success or failure of the plan by offering recommendations </w:t>
      </w:r>
      <w:r w:rsidR="00CC654C">
        <w:t>on the progress of the students.</w:t>
      </w:r>
    </w:p>
    <w:sectPr w:rsidR="00707782" w:rsidRPr="0008672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546ED8" w14:textId="77777777" w:rsidR="008F4CE0" w:rsidRDefault="008F4CE0">
      <w:pPr>
        <w:spacing w:line="240" w:lineRule="auto"/>
      </w:pPr>
      <w:r>
        <w:separator/>
      </w:r>
    </w:p>
  </w:endnote>
  <w:endnote w:type="continuationSeparator" w:id="0">
    <w:p w14:paraId="2F98D26B" w14:textId="77777777" w:rsidR="008F4CE0" w:rsidRDefault="008F4C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861CE7" w14:textId="77777777" w:rsidR="008F4CE0" w:rsidRDefault="008F4CE0">
      <w:pPr>
        <w:spacing w:line="240" w:lineRule="auto"/>
      </w:pPr>
      <w:r>
        <w:separator/>
      </w:r>
    </w:p>
  </w:footnote>
  <w:footnote w:type="continuationSeparator" w:id="0">
    <w:p w14:paraId="5CF26E37" w14:textId="77777777" w:rsidR="008F4CE0" w:rsidRDefault="008F4C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0173B" w14:textId="0511A1CB" w:rsidR="00E614DD" w:rsidRDefault="00AD6F25">
    <w:pPr>
      <w:pStyle w:val="Header"/>
    </w:pPr>
    <w:r>
      <w:t>Surname</w:t>
    </w:r>
    <w:r w:rsidR="00691EC1">
      <w:t xml:space="preserve"> </w:t>
    </w:r>
    <w:r w:rsidR="00691EC1">
      <w:fldChar w:fldCharType="begin"/>
    </w:r>
    <w:r w:rsidR="00691EC1">
      <w:instrText xml:space="preserve"> PAGE   \* MERGEFORMAT </w:instrText>
    </w:r>
    <w:r w:rsidR="00691EC1">
      <w:fldChar w:fldCharType="separate"/>
    </w:r>
    <w:r w:rsidR="00CC654C">
      <w:rPr>
        <w:noProof/>
      </w:rPr>
      <w:t>2</w:t>
    </w:r>
    <w:r w:rsidR="00691EC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2BA9F" w14:textId="4ACFB2F7" w:rsidR="00E614DD" w:rsidRDefault="00AD6F25">
    <w:pPr>
      <w:pStyle w:val="Header"/>
    </w:pPr>
    <w:r>
      <w:t>Surname</w:t>
    </w:r>
    <w:r w:rsidR="00B13D1B">
      <w:t xml:space="preserve"> </w:t>
    </w:r>
    <w:r w:rsidR="00691EC1">
      <w:fldChar w:fldCharType="begin"/>
    </w:r>
    <w:r w:rsidR="00691EC1">
      <w:instrText xml:space="preserve"> PAGE   \* MERGEFORMAT </w:instrText>
    </w:r>
    <w:r w:rsidR="00691EC1">
      <w:fldChar w:fldCharType="separate"/>
    </w:r>
    <w:r w:rsidR="00CC654C">
      <w:rPr>
        <w:noProof/>
      </w:rPr>
      <w:t>1</w:t>
    </w:r>
    <w:r w:rsidR="00691EC1">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B1B5787"/>
    <w:multiLevelType w:val="multilevel"/>
    <w:tmpl w:val="4572ABF8"/>
    <w:numStyleLink w:val="MLAOutline"/>
  </w:abstractNum>
  <w:abstractNum w:abstractNumId="19">
    <w:nsid w:val="5D723364"/>
    <w:multiLevelType w:val="hybridMultilevel"/>
    <w:tmpl w:val="4E6E4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1"/>
  </w:num>
  <w:num w:numId="16">
    <w:abstractNumId w:val="16"/>
  </w:num>
  <w:num w:numId="17">
    <w:abstractNumId w:val="11"/>
  </w:num>
  <w:num w:numId="18">
    <w:abstractNumId w:val="10"/>
  </w:num>
  <w:num w:numId="19">
    <w:abstractNumId w:val="15"/>
  </w:num>
  <w:num w:numId="20">
    <w:abstractNumId w:val="22"/>
  </w:num>
  <w:num w:numId="21">
    <w:abstractNumId w:val="13"/>
  </w:num>
  <w:num w:numId="22">
    <w:abstractNumId w:val="2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725"/>
    <w:rsid w:val="00040CBB"/>
    <w:rsid w:val="00086725"/>
    <w:rsid w:val="000B78C8"/>
    <w:rsid w:val="00144960"/>
    <w:rsid w:val="001463B2"/>
    <w:rsid w:val="001D1120"/>
    <w:rsid w:val="001F62C0"/>
    <w:rsid w:val="00245E02"/>
    <w:rsid w:val="0034287B"/>
    <w:rsid w:val="00353B66"/>
    <w:rsid w:val="003671AE"/>
    <w:rsid w:val="0037475C"/>
    <w:rsid w:val="003B3E25"/>
    <w:rsid w:val="004A2675"/>
    <w:rsid w:val="004E78F5"/>
    <w:rsid w:val="004F7139"/>
    <w:rsid w:val="00600AF3"/>
    <w:rsid w:val="00645EE3"/>
    <w:rsid w:val="00664C22"/>
    <w:rsid w:val="00691EC1"/>
    <w:rsid w:val="00707782"/>
    <w:rsid w:val="007201B8"/>
    <w:rsid w:val="007C53FB"/>
    <w:rsid w:val="008B7D18"/>
    <w:rsid w:val="008F1F97"/>
    <w:rsid w:val="008F4052"/>
    <w:rsid w:val="008F4CE0"/>
    <w:rsid w:val="009D4EB3"/>
    <w:rsid w:val="00A4540C"/>
    <w:rsid w:val="00AD6F25"/>
    <w:rsid w:val="00B13D1B"/>
    <w:rsid w:val="00B818DF"/>
    <w:rsid w:val="00C14AF1"/>
    <w:rsid w:val="00C75519"/>
    <w:rsid w:val="00CC654C"/>
    <w:rsid w:val="00D52117"/>
    <w:rsid w:val="00DB0D39"/>
    <w:rsid w:val="00E14005"/>
    <w:rsid w:val="00E614DD"/>
    <w:rsid w:val="00F42C52"/>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paragraph" w:styleId="ListParagraph">
    <w:name w:val="List Paragraph"/>
    <w:basedOn w:val="Normal"/>
    <w:uiPriority w:val="34"/>
    <w:unhideWhenUsed/>
    <w:qFormat/>
    <w:rsid w:val="007077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paragraph" w:styleId="ListParagraph">
    <w:name w:val="List Paragraph"/>
    <w:basedOn w:val="Normal"/>
    <w:uiPriority w:val="34"/>
    <w:unhideWhenUsed/>
    <w:qFormat/>
    <w:rsid w:val="00707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ML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37E1FB2065E45C69DA9B4A24C2B6C51"/>
        <w:category>
          <w:name w:val="General"/>
          <w:gallery w:val="placeholder"/>
        </w:category>
        <w:types>
          <w:type w:val="bbPlcHdr"/>
        </w:types>
        <w:behaviors>
          <w:behavior w:val="content"/>
        </w:behaviors>
        <w:guid w:val="{274996B2-6F8E-48C8-8DCA-260AA6E72B89}"/>
      </w:docPartPr>
      <w:docPartBody>
        <w:p w:rsidR="00F3108A" w:rsidRDefault="00B55D01">
          <w:pPr>
            <w:pStyle w:val="A37E1FB2065E45C69DA9B4A24C2B6C51"/>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D01"/>
    <w:rsid w:val="00932EE0"/>
    <w:rsid w:val="00B55D01"/>
    <w:rsid w:val="00CC1C25"/>
    <w:rsid w:val="00F31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3CCBEFB0AB41FCB6237EB095A4BBA5">
    <w:name w:val="1B3CCBEFB0AB41FCB6237EB095A4BBA5"/>
  </w:style>
  <w:style w:type="paragraph" w:customStyle="1" w:styleId="9083C83DEF4D44C39B9A2043618EA5AB">
    <w:name w:val="9083C83DEF4D44C39B9A2043618EA5AB"/>
  </w:style>
  <w:style w:type="paragraph" w:customStyle="1" w:styleId="F11FCB5A0F32452BB12B9B57CF9DF2CC">
    <w:name w:val="F11FCB5A0F32452BB12B9B57CF9DF2CC"/>
  </w:style>
  <w:style w:type="paragraph" w:customStyle="1" w:styleId="A37E1FB2065E45C69DA9B4A24C2B6C51">
    <w:name w:val="A37E1FB2065E45C69DA9B4A24C2B6C51"/>
  </w:style>
  <w:style w:type="paragraph" w:customStyle="1" w:styleId="12CCB4BFB1514CAE8B47D4F49D20C417">
    <w:name w:val="12CCB4BFB1514CAE8B47D4F49D20C417"/>
  </w:style>
  <w:style w:type="paragraph" w:customStyle="1" w:styleId="81BED5B785514DAFBD858607704B8ADB">
    <w:name w:val="81BED5B785514DAFBD858607704B8ADB"/>
  </w:style>
  <w:style w:type="character" w:styleId="Emphasis">
    <w:name w:val="Emphasis"/>
    <w:basedOn w:val="DefaultParagraphFont"/>
    <w:uiPriority w:val="8"/>
    <w:qFormat/>
    <w:rPr>
      <w:i/>
      <w:iCs/>
    </w:rPr>
  </w:style>
  <w:style w:type="paragraph" w:customStyle="1" w:styleId="0C86CDA866C248ABAB47B26D7F841437">
    <w:name w:val="0C86CDA866C248ABAB47B26D7F841437"/>
  </w:style>
  <w:style w:type="paragraph" w:customStyle="1" w:styleId="22F5805FE9134EDE8AE8732DE6FFF53C">
    <w:name w:val="22F5805FE9134EDE8AE8732DE6FFF53C"/>
  </w:style>
  <w:style w:type="paragraph" w:customStyle="1" w:styleId="7BF6FE15D3BB4891BF590FD66C7CE1A6">
    <w:name w:val="7BF6FE15D3BB4891BF590FD66C7CE1A6"/>
  </w:style>
  <w:style w:type="paragraph" w:customStyle="1" w:styleId="F41E3189691444D8BD83AFE545BB123A">
    <w:name w:val="F41E3189691444D8BD83AFE545BB123A"/>
  </w:style>
  <w:style w:type="paragraph" w:customStyle="1" w:styleId="A8F78DE900CB4E47A3B020D2B7AAA49B">
    <w:name w:val="A8F78DE900CB4E47A3B020D2B7AAA49B"/>
  </w:style>
  <w:style w:type="paragraph" w:customStyle="1" w:styleId="53B990C65C244E9B8340CFB7CABCCFB7">
    <w:name w:val="53B990C65C244E9B8340CFB7CABCCFB7"/>
  </w:style>
  <w:style w:type="paragraph" w:customStyle="1" w:styleId="103E7319A9EC427385CB235AC1E75AE6">
    <w:name w:val="103E7319A9EC427385CB235AC1E75AE6"/>
  </w:style>
  <w:style w:type="paragraph" w:customStyle="1" w:styleId="9A86B3624DEF4590BF923AA35DFBDE39">
    <w:name w:val="9A86B3624DEF4590BF923AA35DFBDE39"/>
  </w:style>
  <w:style w:type="paragraph" w:customStyle="1" w:styleId="3AB05929DAB846DBA9B8C35CB4FF34BD">
    <w:name w:val="3AB05929DAB846DBA9B8C35CB4FF34BD"/>
  </w:style>
  <w:style w:type="paragraph" w:customStyle="1" w:styleId="456A520175C04939B1C84AE0B13A4733">
    <w:name w:val="456A520175C04939B1C84AE0B13A4733"/>
  </w:style>
  <w:style w:type="paragraph" w:customStyle="1" w:styleId="E9BE164EDED9402DA0EEB7CE9E29D9C6">
    <w:name w:val="E9BE164EDED9402DA0EEB7CE9E29D9C6"/>
  </w:style>
  <w:style w:type="paragraph" w:customStyle="1" w:styleId="0A2DDB9951664C7B8C0179E41E9F9895">
    <w:name w:val="0A2DDB9951664C7B8C0179E41E9F9895"/>
  </w:style>
  <w:style w:type="paragraph" w:customStyle="1" w:styleId="853FDD58841545FE8B9515DE20CBE1D5">
    <w:name w:val="853FDD58841545FE8B9515DE20CBE1D5"/>
  </w:style>
  <w:style w:type="paragraph" w:customStyle="1" w:styleId="91DA7A02DC2C4F2996C45739C827E303">
    <w:name w:val="91DA7A02DC2C4F2996C45739C827E303"/>
  </w:style>
  <w:style w:type="paragraph" w:customStyle="1" w:styleId="40077F5C774848869AD4672D0B682B89">
    <w:name w:val="40077F5C774848869AD4672D0B682B89"/>
  </w:style>
  <w:style w:type="paragraph" w:customStyle="1" w:styleId="F752CCC83CD64218AFEE9A22DE2C4725">
    <w:name w:val="F752CCC83CD64218AFEE9A22DE2C4725"/>
  </w:style>
  <w:style w:type="paragraph" w:customStyle="1" w:styleId="C7C464209BDC4DF6BA2F719C1CA08616">
    <w:name w:val="C7C464209BDC4DF6BA2F719C1CA08616"/>
  </w:style>
  <w:style w:type="paragraph" w:customStyle="1" w:styleId="7E533E35E13C46AFA2E406762B54B167">
    <w:name w:val="7E533E35E13C46AFA2E406762B54B167"/>
  </w:style>
  <w:style w:type="paragraph" w:customStyle="1" w:styleId="4497F549DB2E41AE812D41DE0D2E989F">
    <w:name w:val="4497F549DB2E41AE812D41DE0D2E989F"/>
  </w:style>
  <w:style w:type="paragraph" w:customStyle="1" w:styleId="338826E3AF6D4E869309A9F78C1906D5">
    <w:name w:val="338826E3AF6D4E869309A9F78C1906D5"/>
  </w:style>
  <w:style w:type="paragraph" w:customStyle="1" w:styleId="70EBDE9CB75542C486D909F80FAC4891">
    <w:name w:val="70EBDE9CB75542C486D909F80FAC4891"/>
  </w:style>
  <w:style w:type="paragraph" w:customStyle="1" w:styleId="F38B57D031AD45A1972CBE8E980D1257">
    <w:name w:val="F38B57D031AD45A1972CBE8E980D1257"/>
  </w:style>
  <w:style w:type="paragraph" w:customStyle="1" w:styleId="1D4F8086D6334CD2B11D845405E0CCC6">
    <w:name w:val="1D4F8086D6334CD2B11D845405E0CCC6"/>
  </w:style>
  <w:style w:type="paragraph" w:customStyle="1" w:styleId="A28BA6005CB5433FA91FDFA9C76BB1B1">
    <w:name w:val="A28BA6005CB5433FA91FDFA9C76BB1B1"/>
  </w:style>
  <w:style w:type="paragraph" w:customStyle="1" w:styleId="4E6C8F8BD81D465BA9B8B529DE6611ED">
    <w:name w:val="4E6C8F8BD81D465BA9B8B529DE6611ED"/>
  </w:style>
  <w:style w:type="paragraph" w:customStyle="1" w:styleId="E1169F179E9B4B47964F0C5EE1AE3A08">
    <w:name w:val="E1169F179E9B4B47964F0C5EE1AE3A08"/>
  </w:style>
  <w:style w:type="paragraph" w:customStyle="1" w:styleId="D0FF9484241F4F4FA64D372538B78373">
    <w:name w:val="D0FF9484241F4F4FA64D372538B78373"/>
  </w:style>
  <w:style w:type="paragraph" w:customStyle="1" w:styleId="AF7DA6639EBB47BB8BAC141ECDC66DD6">
    <w:name w:val="AF7DA6639EBB47BB8BAC141ECDC66DD6"/>
  </w:style>
  <w:style w:type="paragraph" w:customStyle="1" w:styleId="EFF56F8301FB4043A60A26F4DD2F6C43">
    <w:name w:val="EFF56F8301FB4043A60A26F4DD2F6C43"/>
  </w:style>
  <w:style w:type="paragraph" w:customStyle="1" w:styleId="93CC6FD387C3474BAFBD04960AB997FB">
    <w:name w:val="93CC6FD387C3474BAFBD04960AB997FB"/>
  </w:style>
  <w:style w:type="paragraph" w:customStyle="1" w:styleId="71C830B139A14573A817C74324118A6E">
    <w:name w:val="71C830B139A14573A817C74324118A6E"/>
  </w:style>
  <w:style w:type="paragraph" w:customStyle="1" w:styleId="6B386E5ECCA94ECD986B14C9CD818AF0">
    <w:name w:val="6B386E5ECCA94ECD986B14C9CD818AF0"/>
  </w:style>
  <w:style w:type="paragraph" w:customStyle="1" w:styleId="9A9C2ABE3FDA4D38BBA5A831238A80ED">
    <w:name w:val="9A9C2ABE3FDA4D38BBA5A831238A80ED"/>
  </w:style>
  <w:style w:type="paragraph" w:customStyle="1" w:styleId="40AD8DAA8E314F048AB3B43F40C9FD25">
    <w:name w:val="40AD8DAA8E314F048AB3B43F40C9FD2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3CCBEFB0AB41FCB6237EB095A4BBA5">
    <w:name w:val="1B3CCBEFB0AB41FCB6237EB095A4BBA5"/>
  </w:style>
  <w:style w:type="paragraph" w:customStyle="1" w:styleId="9083C83DEF4D44C39B9A2043618EA5AB">
    <w:name w:val="9083C83DEF4D44C39B9A2043618EA5AB"/>
  </w:style>
  <w:style w:type="paragraph" w:customStyle="1" w:styleId="F11FCB5A0F32452BB12B9B57CF9DF2CC">
    <w:name w:val="F11FCB5A0F32452BB12B9B57CF9DF2CC"/>
  </w:style>
  <w:style w:type="paragraph" w:customStyle="1" w:styleId="A37E1FB2065E45C69DA9B4A24C2B6C51">
    <w:name w:val="A37E1FB2065E45C69DA9B4A24C2B6C51"/>
  </w:style>
  <w:style w:type="paragraph" w:customStyle="1" w:styleId="12CCB4BFB1514CAE8B47D4F49D20C417">
    <w:name w:val="12CCB4BFB1514CAE8B47D4F49D20C417"/>
  </w:style>
  <w:style w:type="paragraph" w:customStyle="1" w:styleId="81BED5B785514DAFBD858607704B8ADB">
    <w:name w:val="81BED5B785514DAFBD858607704B8ADB"/>
  </w:style>
  <w:style w:type="character" w:styleId="Emphasis">
    <w:name w:val="Emphasis"/>
    <w:basedOn w:val="DefaultParagraphFont"/>
    <w:uiPriority w:val="8"/>
    <w:qFormat/>
    <w:rPr>
      <w:i/>
      <w:iCs/>
    </w:rPr>
  </w:style>
  <w:style w:type="paragraph" w:customStyle="1" w:styleId="0C86CDA866C248ABAB47B26D7F841437">
    <w:name w:val="0C86CDA866C248ABAB47B26D7F841437"/>
  </w:style>
  <w:style w:type="paragraph" w:customStyle="1" w:styleId="22F5805FE9134EDE8AE8732DE6FFF53C">
    <w:name w:val="22F5805FE9134EDE8AE8732DE6FFF53C"/>
  </w:style>
  <w:style w:type="paragraph" w:customStyle="1" w:styleId="7BF6FE15D3BB4891BF590FD66C7CE1A6">
    <w:name w:val="7BF6FE15D3BB4891BF590FD66C7CE1A6"/>
  </w:style>
  <w:style w:type="paragraph" w:customStyle="1" w:styleId="F41E3189691444D8BD83AFE545BB123A">
    <w:name w:val="F41E3189691444D8BD83AFE545BB123A"/>
  </w:style>
  <w:style w:type="paragraph" w:customStyle="1" w:styleId="A8F78DE900CB4E47A3B020D2B7AAA49B">
    <w:name w:val="A8F78DE900CB4E47A3B020D2B7AAA49B"/>
  </w:style>
  <w:style w:type="paragraph" w:customStyle="1" w:styleId="53B990C65C244E9B8340CFB7CABCCFB7">
    <w:name w:val="53B990C65C244E9B8340CFB7CABCCFB7"/>
  </w:style>
  <w:style w:type="paragraph" w:customStyle="1" w:styleId="103E7319A9EC427385CB235AC1E75AE6">
    <w:name w:val="103E7319A9EC427385CB235AC1E75AE6"/>
  </w:style>
  <w:style w:type="paragraph" w:customStyle="1" w:styleId="9A86B3624DEF4590BF923AA35DFBDE39">
    <w:name w:val="9A86B3624DEF4590BF923AA35DFBDE39"/>
  </w:style>
  <w:style w:type="paragraph" w:customStyle="1" w:styleId="3AB05929DAB846DBA9B8C35CB4FF34BD">
    <w:name w:val="3AB05929DAB846DBA9B8C35CB4FF34BD"/>
  </w:style>
  <w:style w:type="paragraph" w:customStyle="1" w:styleId="456A520175C04939B1C84AE0B13A4733">
    <w:name w:val="456A520175C04939B1C84AE0B13A4733"/>
  </w:style>
  <w:style w:type="paragraph" w:customStyle="1" w:styleId="E9BE164EDED9402DA0EEB7CE9E29D9C6">
    <w:name w:val="E9BE164EDED9402DA0EEB7CE9E29D9C6"/>
  </w:style>
  <w:style w:type="paragraph" w:customStyle="1" w:styleId="0A2DDB9951664C7B8C0179E41E9F9895">
    <w:name w:val="0A2DDB9951664C7B8C0179E41E9F9895"/>
  </w:style>
  <w:style w:type="paragraph" w:customStyle="1" w:styleId="853FDD58841545FE8B9515DE20CBE1D5">
    <w:name w:val="853FDD58841545FE8B9515DE20CBE1D5"/>
  </w:style>
  <w:style w:type="paragraph" w:customStyle="1" w:styleId="91DA7A02DC2C4F2996C45739C827E303">
    <w:name w:val="91DA7A02DC2C4F2996C45739C827E303"/>
  </w:style>
  <w:style w:type="paragraph" w:customStyle="1" w:styleId="40077F5C774848869AD4672D0B682B89">
    <w:name w:val="40077F5C774848869AD4672D0B682B89"/>
  </w:style>
  <w:style w:type="paragraph" w:customStyle="1" w:styleId="F752CCC83CD64218AFEE9A22DE2C4725">
    <w:name w:val="F752CCC83CD64218AFEE9A22DE2C4725"/>
  </w:style>
  <w:style w:type="paragraph" w:customStyle="1" w:styleId="C7C464209BDC4DF6BA2F719C1CA08616">
    <w:name w:val="C7C464209BDC4DF6BA2F719C1CA08616"/>
  </w:style>
  <w:style w:type="paragraph" w:customStyle="1" w:styleId="7E533E35E13C46AFA2E406762B54B167">
    <w:name w:val="7E533E35E13C46AFA2E406762B54B167"/>
  </w:style>
  <w:style w:type="paragraph" w:customStyle="1" w:styleId="4497F549DB2E41AE812D41DE0D2E989F">
    <w:name w:val="4497F549DB2E41AE812D41DE0D2E989F"/>
  </w:style>
  <w:style w:type="paragraph" w:customStyle="1" w:styleId="338826E3AF6D4E869309A9F78C1906D5">
    <w:name w:val="338826E3AF6D4E869309A9F78C1906D5"/>
  </w:style>
  <w:style w:type="paragraph" w:customStyle="1" w:styleId="70EBDE9CB75542C486D909F80FAC4891">
    <w:name w:val="70EBDE9CB75542C486D909F80FAC4891"/>
  </w:style>
  <w:style w:type="paragraph" w:customStyle="1" w:styleId="F38B57D031AD45A1972CBE8E980D1257">
    <w:name w:val="F38B57D031AD45A1972CBE8E980D1257"/>
  </w:style>
  <w:style w:type="paragraph" w:customStyle="1" w:styleId="1D4F8086D6334CD2B11D845405E0CCC6">
    <w:name w:val="1D4F8086D6334CD2B11D845405E0CCC6"/>
  </w:style>
  <w:style w:type="paragraph" w:customStyle="1" w:styleId="A28BA6005CB5433FA91FDFA9C76BB1B1">
    <w:name w:val="A28BA6005CB5433FA91FDFA9C76BB1B1"/>
  </w:style>
  <w:style w:type="paragraph" w:customStyle="1" w:styleId="4E6C8F8BD81D465BA9B8B529DE6611ED">
    <w:name w:val="4E6C8F8BD81D465BA9B8B529DE6611ED"/>
  </w:style>
  <w:style w:type="paragraph" w:customStyle="1" w:styleId="E1169F179E9B4B47964F0C5EE1AE3A08">
    <w:name w:val="E1169F179E9B4B47964F0C5EE1AE3A08"/>
  </w:style>
  <w:style w:type="paragraph" w:customStyle="1" w:styleId="D0FF9484241F4F4FA64D372538B78373">
    <w:name w:val="D0FF9484241F4F4FA64D372538B78373"/>
  </w:style>
  <w:style w:type="paragraph" w:customStyle="1" w:styleId="AF7DA6639EBB47BB8BAC141ECDC66DD6">
    <w:name w:val="AF7DA6639EBB47BB8BAC141ECDC66DD6"/>
  </w:style>
  <w:style w:type="paragraph" w:customStyle="1" w:styleId="EFF56F8301FB4043A60A26F4DD2F6C43">
    <w:name w:val="EFF56F8301FB4043A60A26F4DD2F6C43"/>
  </w:style>
  <w:style w:type="paragraph" w:customStyle="1" w:styleId="93CC6FD387C3474BAFBD04960AB997FB">
    <w:name w:val="93CC6FD387C3474BAFBD04960AB997FB"/>
  </w:style>
  <w:style w:type="paragraph" w:customStyle="1" w:styleId="71C830B139A14573A817C74324118A6E">
    <w:name w:val="71C830B139A14573A817C74324118A6E"/>
  </w:style>
  <w:style w:type="paragraph" w:customStyle="1" w:styleId="6B386E5ECCA94ECD986B14C9CD818AF0">
    <w:name w:val="6B386E5ECCA94ECD986B14C9CD818AF0"/>
  </w:style>
  <w:style w:type="paragraph" w:customStyle="1" w:styleId="9A9C2ABE3FDA4D38BBA5A831238A80ED">
    <w:name w:val="9A9C2ABE3FDA4D38BBA5A831238A80ED"/>
  </w:style>
  <w:style w:type="paragraph" w:customStyle="1" w:styleId="40AD8DAA8E314F048AB3B43F40C9FD25">
    <w:name w:val="40AD8DAA8E314F048AB3B43F40C9FD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0</TotalTime>
  <Pages>4</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2020-07-23T11:13:00Z</dcterms:created>
  <dcterms:modified xsi:type="dcterms:W3CDTF">2020-07-23T11:13:00Z</dcterms:modified>
  <cp:version/>
</cp:coreProperties>
</file>